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D96" w:rsidRDefault="00087D96" w:rsidP="00316F89">
      <w:pPr>
        <w:spacing w:after="0"/>
        <w:rPr>
          <w:b/>
        </w:rPr>
      </w:pPr>
      <w:r w:rsidRPr="00087D96">
        <w:rPr>
          <w:b/>
        </w:rPr>
        <w:t>Dodatek č.</w:t>
      </w:r>
      <w:r>
        <w:rPr>
          <w:b/>
        </w:rPr>
        <w:t>3</w:t>
      </w:r>
      <w:r w:rsidRPr="00087D96">
        <w:rPr>
          <w:b/>
        </w:rPr>
        <w:t xml:space="preserve"> Školního řádu vydaného dne </w:t>
      </w:r>
      <w:proofErr w:type="gramStart"/>
      <w:r w:rsidRPr="00087D96">
        <w:rPr>
          <w:b/>
        </w:rPr>
        <w:t>24.8.2020</w:t>
      </w:r>
      <w:proofErr w:type="gramEnd"/>
      <w:r w:rsidRPr="00087D96">
        <w:rPr>
          <w:b/>
        </w:rPr>
        <w:t>, účinného od 1.9.2020</w:t>
      </w:r>
    </w:p>
    <w:p w:rsidR="00087D96" w:rsidRDefault="00087D96" w:rsidP="00316F89">
      <w:pPr>
        <w:spacing w:after="0"/>
        <w:rPr>
          <w:b/>
        </w:rPr>
      </w:pPr>
    </w:p>
    <w:p w:rsidR="00D936DC" w:rsidRPr="00316F89" w:rsidRDefault="00316F89" w:rsidP="00316F89">
      <w:pPr>
        <w:spacing w:after="0"/>
        <w:rPr>
          <w:b/>
        </w:rPr>
      </w:pPr>
      <w:r w:rsidRPr="00316F89">
        <w:rPr>
          <w:b/>
        </w:rPr>
        <w:t xml:space="preserve">PROVOZNÍ A ORGANIZAČNÍ PROTIEPIDEMICKÁ OPATŘENÍ OD 1.9.2021 V MŠ ELIŠKA OPAVA, </w:t>
      </w:r>
      <w:proofErr w:type="gramStart"/>
      <w:r w:rsidRPr="00316F89">
        <w:rPr>
          <w:b/>
        </w:rPr>
        <w:t>P.O.</w:t>
      </w:r>
      <w:proofErr w:type="gramEnd"/>
    </w:p>
    <w:p w:rsidR="00316F89" w:rsidRDefault="00316F89" w:rsidP="00316F89">
      <w:pPr>
        <w:tabs>
          <w:tab w:val="left" w:pos="940"/>
          <w:tab w:val="left" w:pos="941"/>
        </w:tabs>
        <w:spacing w:after="0" w:line="281" w:lineRule="exact"/>
      </w:pPr>
      <w:r>
        <w:rPr>
          <w:sz w:val="23"/>
        </w:rPr>
        <w:t>vycházející</w:t>
      </w:r>
      <w:r w:rsidRPr="00316F89">
        <w:rPr>
          <w:spacing w:val="29"/>
          <w:sz w:val="23"/>
        </w:rPr>
        <w:t xml:space="preserve"> </w:t>
      </w:r>
      <w:r w:rsidRPr="00316F89">
        <w:rPr>
          <w:sz w:val="23"/>
        </w:rPr>
        <w:t>z</w:t>
      </w:r>
      <w:r w:rsidRPr="00316F89">
        <w:rPr>
          <w:spacing w:val="32"/>
          <w:sz w:val="23"/>
        </w:rPr>
        <w:t xml:space="preserve"> </w:t>
      </w:r>
      <w:r w:rsidRPr="00316F89">
        <w:rPr>
          <w:sz w:val="23"/>
        </w:rPr>
        <w:t>Doporučení</w:t>
      </w:r>
      <w:r w:rsidRPr="00316F89">
        <w:rPr>
          <w:spacing w:val="28"/>
          <w:sz w:val="23"/>
        </w:rPr>
        <w:t xml:space="preserve"> </w:t>
      </w:r>
      <w:r w:rsidRPr="00316F89">
        <w:rPr>
          <w:sz w:val="23"/>
        </w:rPr>
        <w:t>Ministerstva</w:t>
      </w:r>
      <w:r w:rsidRPr="00316F89">
        <w:rPr>
          <w:spacing w:val="29"/>
          <w:sz w:val="23"/>
        </w:rPr>
        <w:t xml:space="preserve"> </w:t>
      </w:r>
      <w:r w:rsidRPr="00316F89">
        <w:rPr>
          <w:sz w:val="23"/>
        </w:rPr>
        <w:t>zdravotnictví</w:t>
      </w:r>
      <w:r w:rsidRPr="00316F89">
        <w:rPr>
          <w:spacing w:val="28"/>
          <w:sz w:val="23"/>
        </w:rPr>
        <w:t xml:space="preserve"> </w:t>
      </w:r>
      <w:r w:rsidRPr="00316F89">
        <w:rPr>
          <w:sz w:val="23"/>
        </w:rPr>
        <w:t>pro</w:t>
      </w:r>
      <w:r w:rsidRPr="00316F89">
        <w:rPr>
          <w:spacing w:val="30"/>
          <w:sz w:val="23"/>
        </w:rPr>
        <w:t xml:space="preserve"> </w:t>
      </w:r>
      <w:r w:rsidRPr="00316F89">
        <w:rPr>
          <w:sz w:val="23"/>
        </w:rPr>
        <w:t>školy</w:t>
      </w:r>
      <w:r w:rsidRPr="00316F89">
        <w:rPr>
          <w:spacing w:val="27"/>
          <w:sz w:val="23"/>
        </w:rPr>
        <w:t xml:space="preserve"> </w:t>
      </w:r>
      <w:r w:rsidRPr="00316F89">
        <w:rPr>
          <w:sz w:val="23"/>
        </w:rPr>
        <w:t>a</w:t>
      </w:r>
      <w:r w:rsidRPr="00316F89">
        <w:rPr>
          <w:spacing w:val="26"/>
          <w:sz w:val="23"/>
        </w:rPr>
        <w:t xml:space="preserve"> </w:t>
      </w:r>
      <w:r w:rsidRPr="00316F89">
        <w:rPr>
          <w:sz w:val="23"/>
        </w:rPr>
        <w:t>školská</w:t>
      </w:r>
      <w:r w:rsidRPr="00316F89">
        <w:rPr>
          <w:spacing w:val="27"/>
          <w:sz w:val="23"/>
        </w:rPr>
        <w:t xml:space="preserve"> </w:t>
      </w:r>
      <w:r w:rsidRPr="00316F89">
        <w:rPr>
          <w:sz w:val="23"/>
        </w:rPr>
        <w:t>zařízení</w:t>
      </w:r>
      <w:r>
        <w:rPr>
          <w:sz w:val="23"/>
        </w:rPr>
        <w:t xml:space="preserve"> </w:t>
      </w:r>
      <w:r>
        <w:t>k</w:t>
      </w:r>
      <w:r>
        <w:rPr>
          <w:spacing w:val="-2"/>
        </w:rPr>
        <w:t xml:space="preserve"> </w:t>
      </w:r>
      <w:r>
        <w:t>zahájení</w:t>
      </w:r>
      <w:r>
        <w:rPr>
          <w:spacing w:val="-6"/>
        </w:rPr>
        <w:t xml:space="preserve"> </w:t>
      </w:r>
      <w:r>
        <w:t>školního</w:t>
      </w:r>
      <w:r>
        <w:rPr>
          <w:spacing w:val="-2"/>
        </w:rPr>
        <w:t xml:space="preserve"> </w:t>
      </w:r>
      <w:r>
        <w:t>roku</w:t>
      </w:r>
      <w:r>
        <w:rPr>
          <w:spacing w:val="-3"/>
        </w:rPr>
        <w:t xml:space="preserve"> </w:t>
      </w:r>
      <w:r>
        <w:t>2021/2022</w:t>
      </w:r>
      <w:r>
        <w:rPr>
          <w:spacing w:val="-2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souvislosti</w:t>
      </w:r>
      <w:r>
        <w:rPr>
          <w:spacing w:val="-5"/>
        </w:rPr>
        <w:t xml:space="preserve"> </w:t>
      </w:r>
      <w:r>
        <w:t>s</w:t>
      </w:r>
      <w:r>
        <w:rPr>
          <w:spacing w:val="-1"/>
        </w:rPr>
        <w:t xml:space="preserve"> </w:t>
      </w:r>
      <w:r>
        <w:t>probíhající</w:t>
      </w:r>
      <w:r>
        <w:rPr>
          <w:spacing w:val="-3"/>
        </w:rPr>
        <w:t xml:space="preserve"> </w:t>
      </w:r>
      <w:r>
        <w:t>pandemií</w:t>
      </w:r>
      <w:r>
        <w:rPr>
          <w:spacing w:val="-3"/>
        </w:rPr>
        <w:t xml:space="preserve"> </w:t>
      </w:r>
      <w:r>
        <w:t>onemocnění</w:t>
      </w:r>
      <w:r>
        <w:rPr>
          <w:spacing w:val="-1"/>
        </w:rPr>
        <w:t xml:space="preserve"> </w:t>
      </w:r>
      <w:r>
        <w:t>covid-19.</w:t>
      </w:r>
    </w:p>
    <w:p w:rsidR="00316F89" w:rsidRDefault="00316F89" w:rsidP="00316F89">
      <w:pPr>
        <w:tabs>
          <w:tab w:val="left" w:pos="940"/>
          <w:tab w:val="left" w:pos="941"/>
        </w:tabs>
        <w:spacing w:after="0" w:line="281" w:lineRule="exact"/>
      </w:pPr>
    </w:p>
    <w:p w:rsidR="00316F89" w:rsidRDefault="00316F89" w:rsidP="00316F89">
      <w:pPr>
        <w:tabs>
          <w:tab w:val="left" w:pos="940"/>
          <w:tab w:val="left" w:pos="941"/>
        </w:tabs>
        <w:spacing w:after="0" w:line="281" w:lineRule="exact"/>
      </w:pPr>
      <w:r>
        <w:t>1. Vstup do budovy školy je dovolen pouze osobám zdravým, bez zjevných známek infekčního onemocnění. Děti s projevy rýmy, kašle, teploty</w:t>
      </w:r>
      <w:r w:rsidR="00235BCE">
        <w:t xml:space="preserve"> (nad 37</w:t>
      </w:r>
      <w:r w:rsidR="00235BCE">
        <w:rPr>
          <w:sz w:val="23"/>
        </w:rPr>
        <w:t>°C)</w:t>
      </w:r>
      <w:r>
        <w:t>, bolestí hlavy,</w:t>
      </w:r>
      <w:r w:rsidR="00FF5925">
        <w:t xml:space="preserve"> bolestí v krku, dušností, bolestí</w:t>
      </w:r>
      <w:r>
        <w:t xml:space="preserve"> břicha,</w:t>
      </w:r>
      <w:r w:rsidR="00FF5925">
        <w:t xml:space="preserve"> bolestí svalů a kloubů, průjmu,</w:t>
      </w:r>
      <w:r>
        <w:t xml:space="preserve"> nevolností</w:t>
      </w:r>
      <w:r w:rsidR="00FF5925">
        <w:t>, ztráty chuti a čichu</w:t>
      </w:r>
      <w:r>
        <w:t xml:space="preserve"> apod. se nesmí účastnit vzdělávání do doby vyléčení.</w:t>
      </w:r>
    </w:p>
    <w:p w:rsidR="002F0144" w:rsidRDefault="002F0144" w:rsidP="00316F89">
      <w:pPr>
        <w:tabs>
          <w:tab w:val="left" w:pos="940"/>
          <w:tab w:val="left" w:pos="941"/>
        </w:tabs>
        <w:spacing w:after="0" w:line="281" w:lineRule="exact"/>
        <w:rPr>
          <w:sz w:val="23"/>
        </w:rPr>
      </w:pPr>
    </w:p>
    <w:p w:rsidR="00235BCE" w:rsidRDefault="002F0144" w:rsidP="00316F89">
      <w:pPr>
        <w:tabs>
          <w:tab w:val="left" w:pos="940"/>
          <w:tab w:val="left" w:pos="941"/>
        </w:tabs>
        <w:spacing w:after="0" w:line="281" w:lineRule="exact"/>
        <w:rPr>
          <w:sz w:val="18"/>
        </w:rPr>
      </w:pPr>
      <w:r>
        <w:rPr>
          <w:sz w:val="23"/>
        </w:rPr>
        <w:t xml:space="preserve">2. </w:t>
      </w:r>
      <w:r w:rsidR="00235BCE">
        <w:rPr>
          <w:sz w:val="23"/>
        </w:rPr>
        <w:t>Dítěti s přetrvávajícími příznaky infekčního onemocnění,</w:t>
      </w:r>
      <w:r w:rsidR="00235BCE">
        <w:rPr>
          <w:spacing w:val="1"/>
          <w:sz w:val="23"/>
        </w:rPr>
        <w:t xml:space="preserve"> </w:t>
      </w:r>
      <w:r w:rsidR="00235BCE">
        <w:rPr>
          <w:sz w:val="23"/>
        </w:rPr>
        <w:t xml:space="preserve">které jsou projevem chronického onemocnění, nebo alergického onemocnění </w:t>
      </w:r>
      <w:r w:rsidR="00235BCE">
        <w:rPr>
          <w:i/>
          <w:sz w:val="23"/>
        </w:rPr>
        <w:t>(rýma, kašel)</w:t>
      </w:r>
      <w:r w:rsidR="00235BCE">
        <w:rPr>
          <w:sz w:val="23"/>
        </w:rPr>
        <w:t>, je umožněn</w:t>
      </w:r>
      <w:r w:rsidR="00235BCE">
        <w:rPr>
          <w:spacing w:val="1"/>
          <w:sz w:val="23"/>
        </w:rPr>
        <w:t xml:space="preserve"> </w:t>
      </w:r>
      <w:r w:rsidR="00235BCE">
        <w:rPr>
          <w:sz w:val="23"/>
        </w:rPr>
        <w:t>vstup</w:t>
      </w:r>
      <w:r w:rsidR="00235BCE">
        <w:rPr>
          <w:spacing w:val="-2"/>
          <w:sz w:val="23"/>
        </w:rPr>
        <w:t xml:space="preserve"> </w:t>
      </w:r>
      <w:r w:rsidR="00235BCE">
        <w:rPr>
          <w:sz w:val="23"/>
        </w:rPr>
        <w:t>do</w:t>
      </w:r>
      <w:r w:rsidR="00235BCE">
        <w:rPr>
          <w:spacing w:val="2"/>
          <w:sz w:val="23"/>
        </w:rPr>
        <w:t xml:space="preserve"> </w:t>
      </w:r>
      <w:r w:rsidR="00235BCE">
        <w:rPr>
          <w:sz w:val="23"/>
        </w:rPr>
        <w:t>školy</w:t>
      </w:r>
      <w:r w:rsidR="00235BCE">
        <w:rPr>
          <w:spacing w:val="-1"/>
          <w:sz w:val="23"/>
        </w:rPr>
        <w:t xml:space="preserve"> </w:t>
      </w:r>
      <w:r w:rsidR="00235BCE">
        <w:rPr>
          <w:sz w:val="23"/>
        </w:rPr>
        <w:t>pouze v</w:t>
      </w:r>
      <w:r w:rsidR="00235BCE">
        <w:rPr>
          <w:spacing w:val="1"/>
          <w:sz w:val="23"/>
        </w:rPr>
        <w:t xml:space="preserve"> </w:t>
      </w:r>
      <w:r w:rsidR="00235BCE">
        <w:rPr>
          <w:sz w:val="23"/>
        </w:rPr>
        <w:t>případě,</w:t>
      </w:r>
      <w:r w:rsidR="00235BCE">
        <w:rPr>
          <w:spacing w:val="1"/>
          <w:sz w:val="23"/>
        </w:rPr>
        <w:t xml:space="preserve"> </w:t>
      </w:r>
      <w:r w:rsidR="00235BCE">
        <w:rPr>
          <w:sz w:val="23"/>
        </w:rPr>
        <w:t>prokáže-li,</w:t>
      </w:r>
      <w:r w:rsidR="00235BCE">
        <w:rPr>
          <w:spacing w:val="-1"/>
          <w:sz w:val="23"/>
        </w:rPr>
        <w:t xml:space="preserve"> </w:t>
      </w:r>
      <w:r w:rsidR="00235BCE">
        <w:rPr>
          <w:sz w:val="23"/>
        </w:rPr>
        <w:t>že</w:t>
      </w:r>
      <w:r w:rsidR="00235BCE">
        <w:rPr>
          <w:spacing w:val="-1"/>
          <w:sz w:val="23"/>
        </w:rPr>
        <w:t xml:space="preserve"> </w:t>
      </w:r>
      <w:r w:rsidR="00235BCE">
        <w:rPr>
          <w:sz w:val="23"/>
        </w:rPr>
        <w:t>netrpí infekční</w:t>
      </w:r>
      <w:r w:rsidR="00235BCE">
        <w:rPr>
          <w:spacing w:val="-1"/>
          <w:sz w:val="23"/>
        </w:rPr>
        <w:t xml:space="preserve"> </w:t>
      </w:r>
      <w:r w:rsidR="00235BCE">
        <w:rPr>
          <w:sz w:val="23"/>
        </w:rPr>
        <w:t>nemocí potvrzením praktického lékaře pro děti a dorost.</w:t>
      </w:r>
      <w:r w:rsidR="00235BCE" w:rsidRPr="00235BCE">
        <w:rPr>
          <w:sz w:val="18"/>
        </w:rPr>
        <w:t xml:space="preserve"> </w:t>
      </w:r>
      <w:r w:rsidR="00235BCE">
        <w:rPr>
          <w:sz w:val="18"/>
        </w:rPr>
        <w:t xml:space="preserve">  </w:t>
      </w:r>
    </w:p>
    <w:p w:rsidR="00235BCE" w:rsidRDefault="00235BCE" w:rsidP="00316F89">
      <w:pPr>
        <w:tabs>
          <w:tab w:val="left" w:pos="940"/>
          <w:tab w:val="left" w:pos="941"/>
        </w:tabs>
        <w:spacing w:after="0" w:line="281" w:lineRule="exact"/>
        <w:rPr>
          <w:sz w:val="18"/>
        </w:rPr>
      </w:pPr>
    </w:p>
    <w:p w:rsidR="00235BCE" w:rsidRDefault="002F0144" w:rsidP="00316F89">
      <w:pPr>
        <w:tabs>
          <w:tab w:val="left" w:pos="940"/>
          <w:tab w:val="left" w:pos="941"/>
        </w:tabs>
        <w:spacing w:after="0" w:line="281" w:lineRule="exact"/>
      </w:pPr>
      <w:r>
        <w:t>3</w:t>
      </w:r>
      <w:r w:rsidR="00235BCE" w:rsidRPr="00235BCE">
        <w:t xml:space="preserve">. Zákonní zástupci dětí a třetí osoby </w:t>
      </w:r>
      <w:r w:rsidR="00235BCE">
        <w:t>mohou do budovy vstupovat pouze s ochranou dýchacích cest, v nezbytném počtu a jen na nezbytně nutnou dobu. Do prostor, kde probíhá vzdělávání dětí, nemají přístup.</w:t>
      </w:r>
    </w:p>
    <w:p w:rsidR="002F0144" w:rsidRDefault="002F0144" w:rsidP="00316F89">
      <w:pPr>
        <w:tabs>
          <w:tab w:val="left" w:pos="940"/>
          <w:tab w:val="left" w:pos="941"/>
        </w:tabs>
        <w:spacing w:after="0" w:line="281" w:lineRule="exact"/>
      </w:pPr>
    </w:p>
    <w:p w:rsidR="002F0144" w:rsidRDefault="002F0144" w:rsidP="00316F89">
      <w:pPr>
        <w:tabs>
          <w:tab w:val="left" w:pos="940"/>
          <w:tab w:val="left" w:pos="941"/>
        </w:tabs>
        <w:spacing w:after="0" w:line="281" w:lineRule="exact"/>
      </w:pPr>
      <w:r>
        <w:t>4. Je-li některému z členů rodiny nařízena karanténa, nesmí se po dobu této karantény účastnit vzdělávání ani dítě žijící s touto osobou ve společné domácnosti.</w:t>
      </w:r>
    </w:p>
    <w:p w:rsidR="00235BCE" w:rsidRDefault="00235BCE" w:rsidP="00316F89">
      <w:pPr>
        <w:tabs>
          <w:tab w:val="left" w:pos="940"/>
          <w:tab w:val="left" w:pos="941"/>
        </w:tabs>
        <w:spacing w:after="0" w:line="281" w:lineRule="exact"/>
      </w:pPr>
    </w:p>
    <w:p w:rsidR="00235BCE" w:rsidRDefault="002F0144" w:rsidP="00316F89">
      <w:pPr>
        <w:tabs>
          <w:tab w:val="left" w:pos="940"/>
          <w:tab w:val="left" w:pos="941"/>
        </w:tabs>
        <w:spacing w:after="0" w:line="281" w:lineRule="exact"/>
      </w:pPr>
      <w:r>
        <w:t>5</w:t>
      </w:r>
      <w:r w:rsidR="00235BCE">
        <w:t xml:space="preserve">. Z důvodu omezení kontaktů mezi </w:t>
      </w:r>
      <w:r w:rsidR="00FF5925">
        <w:t>třídami</w:t>
      </w:r>
      <w:r w:rsidR="00235BCE">
        <w:t xml:space="preserve"> nebudou </w:t>
      </w:r>
      <w:r w:rsidR="00477202">
        <w:t xml:space="preserve">po dobu platnosti </w:t>
      </w:r>
      <w:proofErr w:type="spellStart"/>
      <w:r w:rsidR="00477202">
        <w:t>protikovidových</w:t>
      </w:r>
      <w:proofErr w:type="spellEnd"/>
      <w:r w:rsidR="00477202">
        <w:t xml:space="preserve"> opatření </w:t>
      </w:r>
      <w:bookmarkStart w:id="0" w:name="_GoBack"/>
      <w:bookmarkEnd w:id="0"/>
      <w:r w:rsidR="00235BCE">
        <w:t xml:space="preserve">probíhat společné </w:t>
      </w:r>
      <w:r>
        <w:t xml:space="preserve">náhradní </w:t>
      </w:r>
      <w:r w:rsidR="00235BCE">
        <w:t xml:space="preserve">aktivity pro děti, které nezvládají odpolední odpočinek ve třídách. Tyto děti budou odcházet po obědě domů, v případě zaměstnanosti rodičů budou po dobu odpoledního </w:t>
      </w:r>
      <w:r w:rsidR="00FF5925">
        <w:t>odpočinku trávit čas v</w:t>
      </w:r>
      <w:r w:rsidR="00235BCE">
        <w:t> pracovně své třídy</w:t>
      </w:r>
      <w:r w:rsidR="00FF5925">
        <w:t xml:space="preserve"> s asistentkou - v maximálním počtu 2 dětí.</w:t>
      </w:r>
      <w:r w:rsidR="00235BCE">
        <w:t xml:space="preserve"> </w:t>
      </w:r>
    </w:p>
    <w:p w:rsidR="00FF5925" w:rsidRDefault="00FF5925" w:rsidP="00316F89">
      <w:pPr>
        <w:tabs>
          <w:tab w:val="left" w:pos="940"/>
          <w:tab w:val="left" w:pos="941"/>
        </w:tabs>
        <w:spacing w:after="0" w:line="281" w:lineRule="exact"/>
      </w:pPr>
    </w:p>
    <w:p w:rsidR="00316F89" w:rsidRDefault="002F0144" w:rsidP="00316F89">
      <w:pPr>
        <w:tabs>
          <w:tab w:val="left" w:pos="940"/>
          <w:tab w:val="left" w:pos="941"/>
        </w:tabs>
        <w:spacing w:after="0" w:line="281" w:lineRule="exact"/>
      </w:pPr>
      <w:r>
        <w:t>6</w:t>
      </w:r>
      <w:r w:rsidR="00FF5925">
        <w:t xml:space="preserve">. Při zjištění příznaků infekčního onemocnění během vzdělávání je zákonný zástupce povinen dítě </w:t>
      </w:r>
    </w:p>
    <w:p w:rsidR="00316F89" w:rsidRDefault="00FF5925">
      <w:r>
        <w:t xml:space="preserve">v co nejkratším čase </w:t>
      </w:r>
      <w:r w:rsidR="00D45463">
        <w:t>vyzvednout a kontaktovat lékaře, který rozhodne o dalším postupu, resp. léčbě dítěte.</w:t>
      </w:r>
      <w:r>
        <w:t xml:space="preserve"> </w:t>
      </w:r>
    </w:p>
    <w:p w:rsidR="00D45463" w:rsidRDefault="002F0144" w:rsidP="00D45463">
      <w:pPr>
        <w:rPr>
          <w:sz w:val="23"/>
        </w:rPr>
      </w:pPr>
      <w:r>
        <w:t>7</w:t>
      </w:r>
      <w:r w:rsidR="00D45463">
        <w:t xml:space="preserve">. Vzdělávání po návratu ze zahraničí: </w:t>
      </w:r>
      <w:r w:rsidR="00D45463">
        <w:rPr>
          <w:sz w:val="23"/>
        </w:rPr>
        <w:t>osoby (i děti),</w:t>
      </w:r>
      <w:r w:rsidR="00D45463">
        <w:rPr>
          <w:spacing w:val="14"/>
          <w:sz w:val="23"/>
        </w:rPr>
        <w:t xml:space="preserve"> </w:t>
      </w:r>
      <w:r w:rsidR="00D45463">
        <w:rPr>
          <w:sz w:val="23"/>
        </w:rPr>
        <w:t>které</w:t>
      </w:r>
      <w:r w:rsidR="00D45463">
        <w:rPr>
          <w:spacing w:val="13"/>
          <w:sz w:val="23"/>
        </w:rPr>
        <w:t xml:space="preserve"> </w:t>
      </w:r>
      <w:r w:rsidR="00D45463">
        <w:rPr>
          <w:sz w:val="23"/>
        </w:rPr>
        <w:t>se</w:t>
      </w:r>
      <w:r w:rsidR="00D45463">
        <w:rPr>
          <w:spacing w:val="12"/>
          <w:sz w:val="23"/>
        </w:rPr>
        <w:t xml:space="preserve"> </w:t>
      </w:r>
      <w:r w:rsidR="00D45463">
        <w:rPr>
          <w:sz w:val="23"/>
        </w:rPr>
        <w:t>vracejí</w:t>
      </w:r>
      <w:r w:rsidR="00D45463">
        <w:rPr>
          <w:spacing w:val="16"/>
          <w:sz w:val="23"/>
        </w:rPr>
        <w:t xml:space="preserve"> </w:t>
      </w:r>
      <w:r w:rsidR="00D45463">
        <w:rPr>
          <w:sz w:val="23"/>
        </w:rPr>
        <w:t>ze</w:t>
      </w:r>
      <w:r w:rsidR="00D45463">
        <w:rPr>
          <w:spacing w:val="15"/>
          <w:sz w:val="23"/>
        </w:rPr>
        <w:t xml:space="preserve"> </w:t>
      </w:r>
      <w:proofErr w:type="gramStart"/>
      <w:r w:rsidR="00D45463">
        <w:rPr>
          <w:sz w:val="23"/>
        </w:rPr>
        <w:t xml:space="preserve">zemí </w:t>
      </w:r>
      <w:r w:rsidR="00D45463">
        <w:rPr>
          <w:spacing w:val="-49"/>
          <w:sz w:val="23"/>
        </w:rPr>
        <w:t xml:space="preserve"> </w:t>
      </w:r>
      <w:r w:rsidR="00D45463">
        <w:rPr>
          <w:sz w:val="23"/>
        </w:rPr>
        <w:t>s</w:t>
      </w:r>
      <w:r w:rsidR="00D45463">
        <w:rPr>
          <w:spacing w:val="-1"/>
          <w:sz w:val="23"/>
        </w:rPr>
        <w:t xml:space="preserve"> </w:t>
      </w:r>
      <w:r w:rsidR="00D45463">
        <w:rPr>
          <w:sz w:val="23"/>
        </w:rPr>
        <w:t>vysokým</w:t>
      </w:r>
      <w:proofErr w:type="gramEnd"/>
      <w:r w:rsidR="00D45463">
        <w:rPr>
          <w:sz w:val="23"/>
        </w:rPr>
        <w:t>,</w:t>
      </w:r>
      <w:r w:rsidR="00D45463">
        <w:rPr>
          <w:spacing w:val="-5"/>
          <w:sz w:val="23"/>
        </w:rPr>
        <w:t xml:space="preserve"> </w:t>
      </w:r>
      <w:r w:rsidR="00D45463">
        <w:rPr>
          <w:sz w:val="23"/>
        </w:rPr>
        <w:t>velmi</w:t>
      </w:r>
      <w:r w:rsidR="00D45463">
        <w:rPr>
          <w:spacing w:val="-6"/>
          <w:sz w:val="23"/>
        </w:rPr>
        <w:t xml:space="preserve"> </w:t>
      </w:r>
      <w:r w:rsidR="00D45463">
        <w:rPr>
          <w:sz w:val="23"/>
        </w:rPr>
        <w:t>vysokým</w:t>
      </w:r>
      <w:r w:rsidR="00D45463">
        <w:rPr>
          <w:spacing w:val="-7"/>
          <w:sz w:val="23"/>
        </w:rPr>
        <w:t xml:space="preserve"> </w:t>
      </w:r>
      <w:r w:rsidR="00D45463">
        <w:rPr>
          <w:sz w:val="23"/>
        </w:rPr>
        <w:t>nebo</w:t>
      </w:r>
      <w:r w:rsidR="00D45463">
        <w:rPr>
          <w:spacing w:val="-6"/>
          <w:sz w:val="23"/>
        </w:rPr>
        <w:t xml:space="preserve"> </w:t>
      </w:r>
      <w:r w:rsidR="00D45463">
        <w:rPr>
          <w:sz w:val="23"/>
        </w:rPr>
        <w:t>extrémním</w:t>
      </w:r>
      <w:r w:rsidR="00D45463">
        <w:rPr>
          <w:spacing w:val="-4"/>
          <w:sz w:val="23"/>
        </w:rPr>
        <w:t xml:space="preserve"> </w:t>
      </w:r>
      <w:r w:rsidR="00D45463">
        <w:rPr>
          <w:sz w:val="23"/>
        </w:rPr>
        <w:t>rizikem</w:t>
      </w:r>
      <w:r w:rsidR="00D45463">
        <w:rPr>
          <w:spacing w:val="-8"/>
          <w:sz w:val="23"/>
        </w:rPr>
        <w:t xml:space="preserve"> </w:t>
      </w:r>
      <w:r w:rsidR="00D45463">
        <w:rPr>
          <w:sz w:val="23"/>
        </w:rPr>
        <w:t>nákazy</w:t>
      </w:r>
      <w:r w:rsidR="00D45463">
        <w:rPr>
          <w:spacing w:val="-6"/>
          <w:sz w:val="23"/>
        </w:rPr>
        <w:t xml:space="preserve"> </w:t>
      </w:r>
      <w:r w:rsidR="00D45463">
        <w:rPr>
          <w:sz w:val="23"/>
        </w:rPr>
        <w:t>a</w:t>
      </w:r>
      <w:r w:rsidR="00D45463">
        <w:rPr>
          <w:spacing w:val="-6"/>
          <w:sz w:val="23"/>
        </w:rPr>
        <w:t xml:space="preserve"> na </w:t>
      </w:r>
      <w:r w:rsidR="00D45463">
        <w:rPr>
          <w:sz w:val="23"/>
        </w:rPr>
        <w:t>které</w:t>
      </w:r>
      <w:r w:rsidR="00D45463">
        <w:rPr>
          <w:spacing w:val="-6"/>
          <w:sz w:val="23"/>
        </w:rPr>
        <w:t xml:space="preserve"> </w:t>
      </w:r>
      <w:r w:rsidR="00D45463">
        <w:rPr>
          <w:sz w:val="23"/>
        </w:rPr>
        <w:t>se</w:t>
      </w:r>
      <w:r w:rsidR="00D45463">
        <w:rPr>
          <w:spacing w:val="-7"/>
          <w:sz w:val="23"/>
        </w:rPr>
        <w:t xml:space="preserve"> </w:t>
      </w:r>
      <w:r w:rsidR="00D45463">
        <w:rPr>
          <w:sz w:val="23"/>
        </w:rPr>
        <w:t>nevztahuje</w:t>
      </w:r>
      <w:r w:rsidR="00D45463">
        <w:rPr>
          <w:spacing w:val="-4"/>
          <w:sz w:val="23"/>
        </w:rPr>
        <w:t xml:space="preserve"> </w:t>
      </w:r>
      <w:r w:rsidR="00D45463">
        <w:rPr>
          <w:sz w:val="23"/>
        </w:rPr>
        <w:t>některá</w:t>
      </w:r>
      <w:r w:rsidR="00D45463">
        <w:rPr>
          <w:spacing w:val="-7"/>
          <w:sz w:val="23"/>
        </w:rPr>
        <w:t xml:space="preserve"> </w:t>
      </w:r>
      <w:r w:rsidR="00D45463">
        <w:rPr>
          <w:sz w:val="23"/>
        </w:rPr>
        <w:t>ze</w:t>
      </w:r>
      <w:r w:rsidR="00D45463">
        <w:rPr>
          <w:spacing w:val="-6"/>
          <w:sz w:val="23"/>
        </w:rPr>
        <w:t xml:space="preserve"> </w:t>
      </w:r>
      <w:r w:rsidR="00D45463">
        <w:rPr>
          <w:sz w:val="23"/>
        </w:rPr>
        <w:t>stanovených</w:t>
      </w:r>
      <w:r w:rsidR="00D45463">
        <w:rPr>
          <w:spacing w:val="-50"/>
          <w:sz w:val="23"/>
        </w:rPr>
        <w:t xml:space="preserve"> </w:t>
      </w:r>
      <w:r w:rsidR="00D45463">
        <w:rPr>
          <w:sz w:val="23"/>
        </w:rPr>
        <w:t>výjimek (pro očkované osoby, pro osoby s prodělaným onemocněním covid-19 apod.), jsou po vstupu na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území ČR povinny se nejdříve 5. den, resp. 10. den v případě návratu ze zemí extrémního rizika nákazy,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nejpozději však 14. den, podrobit RT-PCR testu na stanovení přítomnosti viru SARS-CoV-2, pokud orgán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ochrany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veřejného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zdraví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výjimečně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nerozhodl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jinak.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Do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doby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výsledku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RT-PCR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testu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na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stanovení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přítomnosti</w:t>
      </w:r>
      <w:r w:rsidR="00D45463">
        <w:rPr>
          <w:spacing w:val="-1"/>
          <w:sz w:val="23"/>
        </w:rPr>
        <w:t xml:space="preserve"> </w:t>
      </w:r>
      <w:r w:rsidR="00D45463">
        <w:rPr>
          <w:sz w:val="23"/>
        </w:rPr>
        <w:t>viru</w:t>
      </w:r>
      <w:r w:rsidR="00D45463">
        <w:rPr>
          <w:spacing w:val="-1"/>
          <w:sz w:val="23"/>
        </w:rPr>
        <w:t xml:space="preserve"> </w:t>
      </w:r>
      <w:r w:rsidR="00D45463">
        <w:rPr>
          <w:sz w:val="23"/>
        </w:rPr>
        <w:t>SARS-CoV-2</w:t>
      </w:r>
      <w:r w:rsidR="00D45463">
        <w:rPr>
          <w:spacing w:val="1"/>
          <w:sz w:val="23"/>
        </w:rPr>
        <w:t xml:space="preserve"> </w:t>
      </w:r>
      <w:r w:rsidR="00D45463">
        <w:rPr>
          <w:sz w:val="23"/>
        </w:rPr>
        <w:t>musejí uvedené</w:t>
      </w:r>
      <w:r w:rsidR="00D45463">
        <w:rPr>
          <w:spacing w:val="-1"/>
          <w:sz w:val="23"/>
        </w:rPr>
        <w:t xml:space="preserve"> </w:t>
      </w:r>
      <w:r w:rsidR="00D45463">
        <w:rPr>
          <w:sz w:val="23"/>
        </w:rPr>
        <w:t>osoby</w:t>
      </w:r>
      <w:r w:rsidR="00D45463">
        <w:rPr>
          <w:spacing w:val="-1"/>
          <w:sz w:val="23"/>
        </w:rPr>
        <w:t xml:space="preserve"> </w:t>
      </w:r>
      <w:r w:rsidR="00D45463">
        <w:rPr>
          <w:sz w:val="23"/>
        </w:rPr>
        <w:t>setrvat</w:t>
      </w:r>
      <w:r w:rsidR="00D45463">
        <w:rPr>
          <w:spacing w:val="-1"/>
          <w:sz w:val="23"/>
        </w:rPr>
        <w:t xml:space="preserve"> </w:t>
      </w:r>
      <w:r w:rsidR="00D45463">
        <w:rPr>
          <w:sz w:val="23"/>
        </w:rPr>
        <w:t>v </w:t>
      </w:r>
      <w:proofErr w:type="spellStart"/>
      <w:r w:rsidR="00D45463">
        <w:rPr>
          <w:sz w:val="23"/>
        </w:rPr>
        <w:t>samoizolaci</w:t>
      </w:r>
      <w:proofErr w:type="spellEnd"/>
      <w:r w:rsidR="00D45463">
        <w:rPr>
          <w:sz w:val="23"/>
        </w:rPr>
        <w:t xml:space="preserve"> a neúčastní se vzdělávání. </w:t>
      </w:r>
    </w:p>
    <w:p w:rsidR="00087D96" w:rsidRDefault="00087D96" w:rsidP="00D45463">
      <w:pPr>
        <w:rPr>
          <w:sz w:val="23"/>
        </w:rPr>
      </w:pPr>
      <w:r>
        <w:rPr>
          <w:sz w:val="23"/>
        </w:rPr>
        <w:t>8. Tato opatření jsou platná do změny epidemiologické situace či změny doporučení MZČR.</w:t>
      </w:r>
    </w:p>
    <w:p w:rsidR="00087D96" w:rsidRDefault="00087D96" w:rsidP="00087D96">
      <w:pPr>
        <w:tabs>
          <w:tab w:val="left" w:pos="940"/>
          <w:tab w:val="left" w:pos="941"/>
        </w:tabs>
        <w:spacing w:after="0" w:line="281" w:lineRule="exact"/>
        <w:rPr>
          <w:sz w:val="23"/>
        </w:rPr>
      </w:pPr>
      <w:r>
        <w:rPr>
          <w:sz w:val="23"/>
        </w:rPr>
        <w:t xml:space="preserve">9. </w:t>
      </w:r>
      <w:r>
        <w:t>Z důvodu omezení kontaktů mezi třídami a zajištění hygienických požadavků na bezinfekčnost prostor nebudou do odvolání probíhat odpolední zájmové terapie, některé speciální programové aktivity (</w:t>
      </w:r>
      <w:proofErr w:type="spellStart"/>
      <w:r>
        <w:t>aquaterapie</w:t>
      </w:r>
      <w:proofErr w:type="spellEnd"/>
      <w:r>
        <w:t xml:space="preserve">, </w:t>
      </w:r>
      <w:proofErr w:type="spellStart"/>
      <w:r>
        <w:t>hipoterapie</w:t>
      </w:r>
      <w:proofErr w:type="spellEnd"/>
      <w:r>
        <w:t xml:space="preserve">, </w:t>
      </w:r>
      <w:proofErr w:type="spellStart"/>
      <w:r>
        <w:t>snoezelen</w:t>
      </w:r>
      <w:proofErr w:type="spellEnd"/>
      <w:r>
        <w:t>, solná jeskyně)</w:t>
      </w:r>
      <w:r w:rsidR="008A04F1">
        <w:t>.</w:t>
      </w:r>
      <w:r>
        <w:t xml:space="preserve"> </w:t>
      </w:r>
    </w:p>
    <w:p w:rsidR="008A04F1" w:rsidRDefault="008A04F1" w:rsidP="00087D96">
      <w:pPr>
        <w:tabs>
          <w:tab w:val="left" w:pos="940"/>
          <w:tab w:val="left" w:pos="941"/>
        </w:tabs>
        <w:spacing w:after="0" w:line="281" w:lineRule="exact"/>
        <w:rPr>
          <w:sz w:val="23"/>
        </w:rPr>
      </w:pPr>
    </w:p>
    <w:p w:rsidR="00087D96" w:rsidRDefault="00087D96" w:rsidP="00087D96">
      <w:pPr>
        <w:tabs>
          <w:tab w:val="left" w:pos="940"/>
          <w:tab w:val="left" w:pos="941"/>
        </w:tabs>
        <w:spacing w:after="0" w:line="281" w:lineRule="exact"/>
      </w:pPr>
      <w:r>
        <w:rPr>
          <w:sz w:val="23"/>
        </w:rPr>
        <w:t>10.</w:t>
      </w:r>
      <w:r w:rsidR="008A04F1">
        <w:rPr>
          <w:sz w:val="23"/>
        </w:rPr>
        <w:t xml:space="preserve"> </w:t>
      </w:r>
      <w:r>
        <w:t xml:space="preserve">Opatření jsou účinná od </w:t>
      </w:r>
      <w:proofErr w:type="gramStart"/>
      <w:r>
        <w:t>1.9.2021</w:t>
      </w:r>
      <w:proofErr w:type="gramEnd"/>
      <w:r>
        <w:t xml:space="preserve"> a jsou pro všechny závazná.</w:t>
      </w:r>
    </w:p>
    <w:p w:rsidR="00087D96" w:rsidRDefault="00087D96" w:rsidP="00D45463">
      <w:pPr>
        <w:rPr>
          <w:sz w:val="23"/>
        </w:rPr>
      </w:pPr>
    </w:p>
    <w:p w:rsidR="00D45463" w:rsidRDefault="00D45463" w:rsidP="00D45463">
      <w:pPr>
        <w:rPr>
          <w:sz w:val="23"/>
        </w:rPr>
      </w:pPr>
    </w:p>
    <w:p w:rsidR="00D45463" w:rsidRDefault="008A04F1">
      <w:r>
        <w:t xml:space="preserve">V Opavě dne </w:t>
      </w:r>
      <w:proofErr w:type="gramStart"/>
      <w:r>
        <w:t>18.8.2021</w:t>
      </w:r>
      <w:proofErr w:type="gramEnd"/>
      <w:r>
        <w:t xml:space="preserve">                                                                                          Mgr. Petra Kirschnerová, ředitelka školy</w:t>
      </w:r>
    </w:p>
    <w:sectPr w:rsidR="00D45463" w:rsidSect="00087D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F2965"/>
    <w:multiLevelType w:val="hybridMultilevel"/>
    <w:tmpl w:val="76F89672"/>
    <w:lvl w:ilvl="0" w:tplc="1058605E">
      <w:numFmt w:val="bullet"/>
      <w:lvlText w:val="⚫"/>
      <w:lvlJc w:val="left"/>
      <w:pPr>
        <w:ind w:left="940" w:hanging="342"/>
      </w:pPr>
      <w:rPr>
        <w:rFonts w:ascii="Segoe UI Symbol" w:eastAsia="Segoe UI Symbol" w:hAnsi="Segoe UI Symbol" w:cs="Segoe UI Symbol" w:hint="default"/>
        <w:color w:val="428D95"/>
        <w:w w:val="55"/>
        <w:sz w:val="23"/>
        <w:szCs w:val="23"/>
        <w:lang w:val="cs-CZ" w:eastAsia="en-US" w:bidi="ar-SA"/>
      </w:rPr>
    </w:lvl>
    <w:lvl w:ilvl="1" w:tplc="8F0AF3AC">
      <w:numFmt w:val="bullet"/>
      <w:lvlText w:val="•"/>
      <w:lvlJc w:val="left"/>
      <w:pPr>
        <w:ind w:left="1936" w:hanging="342"/>
      </w:pPr>
      <w:rPr>
        <w:rFonts w:hint="default"/>
        <w:lang w:val="cs-CZ" w:eastAsia="en-US" w:bidi="ar-SA"/>
      </w:rPr>
    </w:lvl>
    <w:lvl w:ilvl="2" w:tplc="8DB6078E">
      <w:numFmt w:val="bullet"/>
      <w:lvlText w:val="•"/>
      <w:lvlJc w:val="left"/>
      <w:pPr>
        <w:ind w:left="2933" w:hanging="342"/>
      </w:pPr>
      <w:rPr>
        <w:rFonts w:hint="default"/>
        <w:lang w:val="cs-CZ" w:eastAsia="en-US" w:bidi="ar-SA"/>
      </w:rPr>
    </w:lvl>
    <w:lvl w:ilvl="3" w:tplc="30605244">
      <w:numFmt w:val="bullet"/>
      <w:lvlText w:val="•"/>
      <w:lvlJc w:val="left"/>
      <w:pPr>
        <w:ind w:left="3929" w:hanging="342"/>
      </w:pPr>
      <w:rPr>
        <w:rFonts w:hint="default"/>
        <w:lang w:val="cs-CZ" w:eastAsia="en-US" w:bidi="ar-SA"/>
      </w:rPr>
    </w:lvl>
    <w:lvl w:ilvl="4" w:tplc="800CAA36">
      <w:numFmt w:val="bullet"/>
      <w:lvlText w:val="•"/>
      <w:lvlJc w:val="left"/>
      <w:pPr>
        <w:ind w:left="4926" w:hanging="342"/>
      </w:pPr>
      <w:rPr>
        <w:rFonts w:hint="default"/>
        <w:lang w:val="cs-CZ" w:eastAsia="en-US" w:bidi="ar-SA"/>
      </w:rPr>
    </w:lvl>
    <w:lvl w:ilvl="5" w:tplc="4EDEE9EA">
      <w:numFmt w:val="bullet"/>
      <w:lvlText w:val="•"/>
      <w:lvlJc w:val="left"/>
      <w:pPr>
        <w:ind w:left="5923" w:hanging="342"/>
      </w:pPr>
      <w:rPr>
        <w:rFonts w:hint="default"/>
        <w:lang w:val="cs-CZ" w:eastAsia="en-US" w:bidi="ar-SA"/>
      </w:rPr>
    </w:lvl>
    <w:lvl w:ilvl="6" w:tplc="5B786170">
      <w:numFmt w:val="bullet"/>
      <w:lvlText w:val="•"/>
      <w:lvlJc w:val="left"/>
      <w:pPr>
        <w:ind w:left="6919" w:hanging="342"/>
      </w:pPr>
      <w:rPr>
        <w:rFonts w:hint="default"/>
        <w:lang w:val="cs-CZ" w:eastAsia="en-US" w:bidi="ar-SA"/>
      </w:rPr>
    </w:lvl>
    <w:lvl w:ilvl="7" w:tplc="81E81B98">
      <w:numFmt w:val="bullet"/>
      <w:lvlText w:val="•"/>
      <w:lvlJc w:val="left"/>
      <w:pPr>
        <w:ind w:left="7916" w:hanging="342"/>
      </w:pPr>
      <w:rPr>
        <w:rFonts w:hint="default"/>
        <w:lang w:val="cs-CZ" w:eastAsia="en-US" w:bidi="ar-SA"/>
      </w:rPr>
    </w:lvl>
    <w:lvl w:ilvl="8" w:tplc="EAA68CAA">
      <w:numFmt w:val="bullet"/>
      <w:lvlText w:val="•"/>
      <w:lvlJc w:val="left"/>
      <w:pPr>
        <w:ind w:left="8913" w:hanging="342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F89"/>
    <w:rsid w:val="00087D96"/>
    <w:rsid w:val="00235BCE"/>
    <w:rsid w:val="002F0144"/>
    <w:rsid w:val="00316F89"/>
    <w:rsid w:val="00477202"/>
    <w:rsid w:val="008A04F1"/>
    <w:rsid w:val="00D45463"/>
    <w:rsid w:val="00D936DC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79A98-D0B8-4E05-B92E-ECC773315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sid w:val="00316F8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3"/>
      <w:szCs w:val="23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16F89"/>
    <w:rPr>
      <w:rFonts w:ascii="Calibri" w:eastAsia="Calibri" w:hAnsi="Calibri" w:cs="Calibri"/>
      <w:sz w:val="23"/>
      <w:szCs w:val="23"/>
    </w:rPr>
  </w:style>
  <w:style w:type="paragraph" w:styleId="Odstavecseseznamem">
    <w:name w:val="List Paragraph"/>
    <w:basedOn w:val="Normln"/>
    <w:uiPriority w:val="1"/>
    <w:qFormat/>
    <w:rsid w:val="00316F89"/>
    <w:pPr>
      <w:widowControl w:val="0"/>
      <w:autoSpaceDE w:val="0"/>
      <w:autoSpaceDN w:val="0"/>
      <w:spacing w:after="0" w:line="240" w:lineRule="auto"/>
      <w:ind w:left="165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ln"/>
    <w:uiPriority w:val="1"/>
    <w:qFormat/>
    <w:rsid w:val="00D45463"/>
    <w:pPr>
      <w:widowControl w:val="0"/>
      <w:autoSpaceDE w:val="0"/>
      <w:autoSpaceDN w:val="0"/>
      <w:spacing w:after="0" w:line="240" w:lineRule="auto"/>
      <w:ind w:left="475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3</cp:revision>
  <dcterms:created xsi:type="dcterms:W3CDTF">2021-08-18T15:47:00Z</dcterms:created>
  <dcterms:modified xsi:type="dcterms:W3CDTF">2021-08-23T06:41:00Z</dcterms:modified>
</cp:coreProperties>
</file>